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heme="minorEastAsia" w:hAnsiTheme="minorEastAsia"/>
          <w:sz w:val="28"/>
          <w:szCs w:val="28"/>
        </w:rPr>
      </w:pPr>
      <w:bookmarkStart w:id="0" w:name="_Toc139261879"/>
      <w:r>
        <w:rPr>
          <w:rFonts w:hint="eastAsia" w:asciiTheme="minorEastAsia" w:hAnsiTheme="minorEastAsia"/>
          <w:sz w:val="28"/>
          <w:szCs w:val="28"/>
          <w:lang w:val="en-US" w:eastAsia="zh-CN"/>
        </w:rPr>
        <w:t>XXXXXXXX</w:t>
      </w:r>
      <w:r>
        <w:rPr>
          <w:rFonts w:hint="eastAsia" w:asciiTheme="minorEastAsia" w:hAnsiTheme="minorEastAsia"/>
          <w:sz w:val="28"/>
          <w:szCs w:val="28"/>
        </w:rPr>
        <w:t>受试者口头知情同意书</w:t>
      </w:r>
    </w:p>
    <w:p>
      <w:pPr>
        <w:spacing w:line="480" w:lineRule="auto"/>
        <w:jc w:val="center"/>
        <w:rPr>
          <w:rFonts w:hint="eastAsia"/>
          <w:b/>
          <w:bCs/>
          <w:sz w:val="18"/>
          <w:szCs w:val="21"/>
          <w:highlight w:val="none"/>
        </w:rPr>
      </w:pPr>
      <w:r>
        <w:rPr>
          <w:rFonts w:hint="eastAsia" w:asciiTheme="minorEastAsia" w:hAnsiTheme="minorEastAsia"/>
          <w:sz w:val="22"/>
          <w:szCs w:val="22"/>
          <w:highlight w:val="none"/>
          <w:lang w:val="en-US" w:eastAsia="zh-CN"/>
        </w:rPr>
        <w:t>版本号：</w:t>
      </w:r>
      <w:r>
        <w:rPr>
          <w:rFonts w:hint="eastAsia" w:asciiTheme="minorEastAsia" w:hAnsiTheme="minorEastAsia"/>
          <w:sz w:val="22"/>
          <w:szCs w:val="22"/>
          <w:highlight w:val="none"/>
        </w:rPr>
        <w:t>V</w:t>
      </w:r>
      <w:r>
        <w:rPr>
          <w:rFonts w:hint="eastAsia" w:asciiTheme="minorEastAsia" w:hAnsiTheme="minorEastAsia"/>
          <w:sz w:val="22"/>
          <w:szCs w:val="22"/>
          <w:highlight w:val="none"/>
          <w:lang w:val="en-US" w:eastAsia="zh-CN"/>
        </w:rPr>
        <w:t>1</w:t>
      </w:r>
      <w:r>
        <w:rPr>
          <w:rFonts w:hint="eastAsia" w:asciiTheme="minorEastAsia" w:hAnsiTheme="minorEastAsia"/>
          <w:sz w:val="22"/>
          <w:szCs w:val="22"/>
          <w:highlight w:val="none"/>
        </w:rPr>
        <w:t>.0</w:t>
      </w:r>
      <w:r>
        <w:rPr>
          <w:rFonts w:hint="eastAsia" w:asciiTheme="minorEastAsia" w:hAnsiTheme="minorEastAsia"/>
          <w:sz w:val="22"/>
          <w:szCs w:val="22"/>
          <w:highlight w:val="none"/>
          <w:lang w:val="en-US" w:eastAsia="zh-CN"/>
        </w:rPr>
        <w:t xml:space="preserve">   </w:t>
      </w:r>
      <w:r>
        <w:rPr>
          <w:rFonts w:asciiTheme="minorEastAsia" w:hAnsiTheme="minorEastAsia"/>
          <w:sz w:val="22"/>
          <w:szCs w:val="22"/>
          <w:highlight w:val="none"/>
        </w:rPr>
        <w:t>版本日期</w:t>
      </w:r>
      <w:r>
        <w:rPr>
          <w:rFonts w:hint="eastAsia" w:asciiTheme="minorEastAsia" w:hAnsiTheme="minorEastAsia"/>
          <w:sz w:val="22"/>
          <w:szCs w:val="22"/>
          <w:highlight w:val="none"/>
          <w:lang w:eastAsia="zh-CN"/>
        </w:rPr>
        <w:t>：</w:t>
      </w:r>
      <w:r>
        <w:rPr>
          <w:rFonts w:hint="eastAsia" w:asciiTheme="minorEastAsia" w:hAnsiTheme="minorEastAsia"/>
          <w:sz w:val="22"/>
          <w:szCs w:val="22"/>
          <w:highlight w:val="none"/>
        </w:rPr>
        <w:t>2024-3-27</w:t>
      </w:r>
    </w:p>
    <w:p>
      <w:pPr>
        <w:numPr>
          <w:ilvl w:val="0"/>
          <w:numId w:val="0"/>
        </w:numPr>
        <w:spacing w:before="240" w:after="240"/>
        <w:outlineLvl w:val="1"/>
        <w:rPr>
          <w:rFonts w:hint="eastAsia"/>
          <w:b/>
          <w:bCs/>
          <w:lang w:val="en-US" w:eastAsia="zh-CN"/>
        </w:rPr>
      </w:pPr>
      <w:r>
        <w:rPr>
          <w:rFonts w:hint="eastAsia"/>
          <w:b/>
          <w:bCs/>
          <w:lang w:val="en-US" w:eastAsia="zh-CN"/>
        </w:rPr>
        <w:t>XXX先生/女士，您好</w:t>
      </w:r>
    </w:p>
    <w:p>
      <w:pPr>
        <w:keepNext w:val="0"/>
        <w:keepLines w:val="0"/>
        <w:pageBreakBefore w:val="0"/>
        <w:widowControl w:val="0"/>
        <w:numPr>
          <w:ilvl w:val="0"/>
          <w:numId w:val="0"/>
        </w:numPr>
        <w:kinsoku/>
        <w:wordWrap/>
        <w:overflowPunct/>
        <w:topLinePunct w:val="0"/>
        <w:autoSpaceDE/>
        <w:autoSpaceDN/>
        <w:bidi w:val="0"/>
        <w:adjustRightInd/>
        <w:snapToGrid/>
        <w:spacing w:before="240" w:after="240"/>
        <w:ind w:firstLine="420" w:firstLineChars="200"/>
        <w:textAlignment w:val="auto"/>
        <w:outlineLvl w:val="1"/>
        <w:rPr>
          <w:rFonts w:hint="default"/>
          <w:b w:val="0"/>
          <w:bCs w:val="0"/>
          <w:lang w:val="en-US" w:eastAsia="zh-CN"/>
        </w:rPr>
      </w:pPr>
      <w:r>
        <w:rPr>
          <w:rFonts w:hint="eastAsia"/>
          <w:b w:val="0"/>
          <w:bCs w:val="0"/>
          <w:lang w:val="en-US" w:eastAsia="zh-CN"/>
        </w:rPr>
        <w:t>我是北京协和医院XXX科室的XXX，本次来电是希望邀请您参加我院开展的一项“XXXXXXXXXXXXXXXX”研究。如果您时间方便，请允许我用5分钟的时间介绍一下研究的内容，并进行电话录音，您看可以么？</w:t>
      </w:r>
    </w:p>
    <w:p>
      <w:pPr>
        <w:numPr>
          <w:ilvl w:val="0"/>
          <w:numId w:val="1"/>
        </w:numPr>
        <w:spacing w:before="240" w:after="240"/>
        <w:outlineLvl w:val="1"/>
        <w:rPr>
          <w:rFonts w:hint="eastAsia"/>
          <w:b/>
          <w:bCs/>
        </w:rPr>
      </w:pPr>
      <w:r>
        <w:rPr>
          <w:rFonts w:hint="eastAsia"/>
          <w:b/>
          <w:bCs/>
        </w:rPr>
        <w:t>本研究的目的是什么？</w:t>
      </w:r>
      <w:bookmarkEnd w:id="0"/>
    </w:p>
    <w:p>
      <w:pPr>
        <w:pStyle w:val="7"/>
        <w:numPr>
          <w:ilvl w:val="0"/>
          <w:numId w:val="2"/>
        </w:numPr>
        <w:ind w:left="851"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本研究的目的是对在北京协和医院</w:t>
      </w:r>
      <w:r>
        <w:rPr>
          <w:rFonts w:ascii="等线" w:hAnsi="等线" w:eastAsia="等线" w:cs="Arial"/>
          <w:color w:val="000000" w:themeColor="text1"/>
          <w:highlight w:val="none"/>
          <w14:textFill>
            <w14:solidFill>
              <w14:schemeClr w14:val="tx1"/>
            </w14:solidFill>
          </w14:textFill>
        </w:rPr>
        <w:t>2002年至2023年</w:t>
      </w:r>
      <w:r>
        <w:rPr>
          <w:rFonts w:hint="eastAsia"/>
          <w:color w:val="000000" w:themeColor="text1"/>
          <w:highlight w:val="none"/>
          <w14:textFill>
            <w14:solidFill>
              <w14:schemeClr w14:val="tx1"/>
            </w14:solidFill>
          </w14:textFill>
        </w:rPr>
        <w:t>的诊断为</w:t>
      </w:r>
      <w:r>
        <w:rPr>
          <w:rFonts w:hint="eastAsia"/>
          <w:color w:val="000000" w:themeColor="text1"/>
          <w:highlight w:val="none"/>
          <w:lang w:val="en-US" w:eastAsia="zh-CN"/>
          <w14:textFill>
            <w14:solidFill>
              <w14:schemeClr w14:val="tx1"/>
            </w14:solidFill>
          </w14:textFill>
        </w:rPr>
        <w:t>XXXXXXXX</w:t>
      </w:r>
      <w:r>
        <w:rPr>
          <w:rFonts w:hint="eastAsia"/>
          <w:color w:val="000000" w:themeColor="text1"/>
          <w:highlight w:val="none"/>
          <w14:textFill>
            <w14:solidFill>
              <w14:schemeClr w14:val="tx1"/>
            </w14:solidFill>
          </w14:textFill>
        </w:rPr>
        <w:t>疾病（GTD）接受化疗的患者建立临床数据，通过对数据库数据进行生信分析</w:t>
      </w:r>
      <w:r>
        <w:rPr>
          <w:rFonts w:hint="eastAsia" w:ascii="等线" w:hAnsi="等线" w:eastAsia="等线" w:cs="Arial"/>
          <w:color w:val="000000" w:themeColor="text1"/>
          <w:highlight w:val="none"/>
          <w14:textFill>
            <w14:solidFill>
              <w14:schemeClr w14:val="tx1"/>
            </w14:solidFill>
          </w14:textFill>
        </w:rPr>
        <w:t>，找</w:t>
      </w:r>
      <w:r>
        <w:rPr>
          <w:rFonts w:hint="eastAsia"/>
          <w:color w:val="000000" w:themeColor="text1"/>
          <w:highlight w:val="none"/>
          <w14:textFill>
            <w14:solidFill>
              <w14:schemeClr w14:val="tx1"/>
            </w14:solidFill>
          </w14:textFill>
        </w:rPr>
        <w:t>到可以简化预后评分的方案，探索出治疗最优的方案。</w:t>
      </w:r>
    </w:p>
    <w:p>
      <w:pPr>
        <w:pStyle w:val="7"/>
        <w:numPr>
          <w:ilvl w:val="0"/>
          <w:numId w:val="2"/>
        </w:numPr>
        <w:ind w:left="851" w:firstLineChars="0"/>
        <w:jc w:val="left"/>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本研究已经获得北京协和医院伦理审查委员会批准。</w:t>
      </w:r>
    </w:p>
    <w:p>
      <w:pPr>
        <w:numPr>
          <w:ilvl w:val="0"/>
          <w:numId w:val="1"/>
        </w:numPr>
        <w:spacing w:before="240" w:after="240"/>
        <w:jc w:val="left"/>
        <w:outlineLvl w:val="1"/>
        <w:rPr>
          <w:b/>
          <w:bCs/>
          <w:color w:val="000000" w:themeColor="text1"/>
          <w:highlight w:val="none"/>
          <w14:textFill>
            <w14:solidFill>
              <w14:schemeClr w14:val="tx1"/>
            </w14:solidFill>
          </w14:textFill>
        </w:rPr>
      </w:pPr>
      <w:bookmarkStart w:id="1" w:name="_Toc1964708770"/>
      <w:r>
        <w:rPr>
          <w:rFonts w:hint="eastAsia"/>
          <w:b/>
          <w:bCs/>
          <w:color w:val="000000" w:themeColor="text1"/>
          <w:highlight w:val="none"/>
          <w14:textFill>
            <w14:solidFill>
              <w14:schemeClr w14:val="tx1"/>
            </w14:solidFill>
          </w14:textFill>
        </w:rPr>
        <w:t>研究方法</w:t>
      </w:r>
    </w:p>
    <w:p>
      <w:pPr>
        <w:pStyle w:val="7"/>
        <w:numPr>
          <w:ilvl w:val="0"/>
          <w:numId w:val="3"/>
        </w:numPr>
        <w:ind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本研究</w:t>
      </w:r>
      <w:r>
        <w:rPr>
          <w:color w:val="000000" w:themeColor="text1"/>
          <w:highlight w:val="none"/>
          <w14:textFill>
            <w14:solidFill>
              <w14:schemeClr w14:val="tx1"/>
            </w14:solidFill>
          </w14:textFill>
        </w:rPr>
        <w:t>为回顾性观察性研究，只收集您</w:t>
      </w:r>
      <w:r>
        <w:rPr>
          <w:rFonts w:hint="eastAsia"/>
          <w:color w:val="000000" w:themeColor="text1"/>
          <w:highlight w:val="none"/>
          <w14:textFill>
            <w14:solidFill>
              <w14:schemeClr w14:val="tx1"/>
            </w14:solidFill>
          </w14:textFill>
        </w:rPr>
        <w:t>的</w:t>
      </w:r>
      <w:r>
        <w:rPr>
          <w:color w:val="000000" w:themeColor="text1"/>
          <w:highlight w:val="none"/>
          <w14:textFill>
            <w14:solidFill>
              <w14:schemeClr w14:val="tx1"/>
            </w14:solidFill>
          </w14:textFill>
        </w:rPr>
        <w:t>医疗病历和实验室检查数据。</w:t>
      </w:r>
    </w:p>
    <w:p>
      <w:pPr>
        <w:numPr>
          <w:ilvl w:val="0"/>
          <w:numId w:val="1"/>
        </w:numPr>
        <w:spacing w:before="240" w:after="240"/>
        <w:outlineLvl w:val="1"/>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研究</w:t>
      </w:r>
      <w:r>
        <w:rPr>
          <w:b/>
          <w:bCs/>
          <w:color w:val="000000" w:themeColor="text1"/>
          <w:highlight w:val="none"/>
          <w14:textFill>
            <w14:solidFill>
              <w14:schemeClr w14:val="tx1"/>
            </w14:solidFill>
          </w14:textFill>
        </w:rPr>
        <w:t>过程</w:t>
      </w:r>
      <w:r>
        <w:rPr>
          <w:rFonts w:hint="eastAsia"/>
          <w:b/>
          <w:bCs/>
          <w:color w:val="000000" w:themeColor="text1"/>
          <w:highlight w:val="none"/>
          <w:lang w:val="en-US" w:eastAsia="zh-CN"/>
          <w14:textFill>
            <w14:solidFill>
              <w14:schemeClr w14:val="tx1"/>
            </w14:solidFill>
          </w14:textFill>
        </w:rPr>
        <w:t>及时间</w:t>
      </w:r>
    </w:p>
    <w:p>
      <w:pPr>
        <w:pStyle w:val="7"/>
        <w:numPr>
          <w:ilvl w:val="0"/>
          <w:numId w:val="4"/>
        </w:numPr>
        <w:ind w:firstLineChars="0"/>
        <w:outlineLvl w:val="1"/>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我们</w:t>
      </w:r>
      <w:r>
        <w:rPr>
          <w:color w:val="000000" w:themeColor="text1"/>
          <w:highlight w:val="none"/>
          <w14:textFill>
            <w14:solidFill>
              <w14:schemeClr w14:val="tx1"/>
            </w14:solidFill>
          </w14:textFill>
        </w:rPr>
        <w:t>将</w:t>
      </w:r>
      <w:r>
        <w:rPr>
          <w:rFonts w:hint="eastAsia"/>
          <w:color w:val="000000" w:themeColor="text1"/>
          <w:highlight w:val="none"/>
          <w14:textFill>
            <w14:solidFill>
              <w14:schemeClr w14:val="tx1"/>
            </w14:solidFill>
          </w14:textFill>
        </w:rPr>
        <w:t>询问</w:t>
      </w:r>
      <w:r>
        <w:rPr>
          <w:color w:val="000000" w:themeColor="text1"/>
          <w:highlight w:val="none"/>
          <w14:textFill>
            <w14:solidFill>
              <w14:schemeClr w14:val="tx1"/>
            </w14:solidFill>
          </w14:textFill>
        </w:rPr>
        <w:t>并收集您的个人信息、</w:t>
      </w:r>
      <w:r>
        <w:rPr>
          <w:rFonts w:hint="eastAsia"/>
          <w:color w:val="000000" w:themeColor="text1"/>
          <w:highlight w:val="none"/>
          <w14:textFill>
            <w14:solidFill>
              <w14:schemeClr w14:val="tx1"/>
            </w14:solidFill>
          </w14:textFill>
        </w:rPr>
        <w:t>在协和医院治疗后对GTD继续进行诊</w:t>
      </w:r>
      <w:r>
        <w:rPr>
          <w:color w:val="000000" w:themeColor="text1"/>
          <w:highlight w:val="none"/>
          <w14:textFill>
            <w14:solidFill>
              <w14:schemeClr w14:val="tx1"/>
            </w14:solidFill>
          </w14:textFill>
        </w:rPr>
        <w:t>疗</w:t>
      </w:r>
      <w:r>
        <w:rPr>
          <w:rFonts w:hint="eastAsia"/>
          <w:color w:val="000000" w:themeColor="text1"/>
          <w:highlight w:val="none"/>
          <w14:textFill>
            <w14:solidFill>
              <w14:schemeClr w14:val="tx1"/>
            </w14:solidFill>
          </w14:textFill>
        </w:rPr>
        <w:t>的</w:t>
      </w:r>
      <w:r>
        <w:rPr>
          <w:color w:val="000000" w:themeColor="text1"/>
          <w:highlight w:val="none"/>
          <w14:textFill>
            <w14:solidFill>
              <w14:schemeClr w14:val="tx1"/>
            </w14:solidFill>
          </w14:textFill>
        </w:rPr>
        <w:t>经过、合并用</w:t>
      </w:r>
      <w:r>
        <w:rPr>
          <w:rFonts w:hint="eastAsia"/>
          <w:color w:val="000000" w:themeColor="text1"/>
          <w:highlight w:val="none"/>
          <w14:textFill>
            <w14:solidFill>
              <w14:schemeClr w14:val="tx1"/>
            </w14:solidFill>
          </w14:textFill>
        </w:rPr>
        <w:t>药情况</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已经后续随访中血hCG、医学影像等</w:t>
      </w:r>
      <w:r>
        <w:rPr>
          <w:color w:val="000000" w:themeColor="text1"/>
          <w:highlight w:val="none"/>
          <w14:textFill>
            <w14:solidFill>
              <w14:schemeClr w14:val="tx1"/>
            </w14:solidFill>
          </w14:textFill>
        </w:rPr>
        <w:t>检查。</w:t>
      </w:r>
    </w:p>
    <w:p>
      <w:pPr>
        <w:pStyle w:val="7"/>
        <w:numPr>
          <w:ilvl w:val="0"/>
          <w:numId w:val="4"/>
        </w:numPr>
        <w:ind w:firstLineChars="0"/>
        <w:outlineLvl w:val="1"/>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后续</w:t>
      </w:r>
      <w:r>
        <w:rPr>
          <w:color w:val="000000" w:themeColor="text1"/>
          <w:highlight w:val="none"/>
          <w14:textFill>
            <w14:solidFill>
              <w14:schemeClr w14:val="tx1"/>
            </w14:solidFill>
          </w14:textFill>
        </w:rPr>
        <w:t>每</w:t>
      </w:r>
      <w:r>
        <w:rPr>
          <w:rFonts w:hint="eastAsia"/>
          <w:color w:val="000000" w:themeColor="text1"/>
          <w:highlight w:val="none"/>
          <w14:textFill>
            <w14:solidFill>
              <w14:schemeClr w14:val="tx1"/>
            </w14:solidFill>
          </w14:textFill>
        </w:rPr>
        <w:t>隔3</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个月</w:t>
      </w:r>
      <w:r>
        <w:rPr>
          <w:color w:val="000000" w:themeColor="text1"/>
          <w:highlight w:val="none"/>
          <w14:textFill>
            <w14:solidFill>
              <w14:schemeClr w14:val="tx1"/>
            </w14:solidFill>
          </w14:textFill>
        </w:rPr>
        <w:t>电话联系您一次，询问</w:t>
      </w:r>
      <w:r>
        <w:rPr>
          <w:rFonts w:hint="eastAsia"/>
          <w:color w:val="000000" w:themeColor="text1"/>
          <w:highlight w:val="none"/>
          <w14:textFill>
            <w14:solidFill>
              <w14:schemeClr w14:val="tx1"/>
            </w14:solidFill>
          </w14:textFill>
        </w:rPr>
        <w:t>您的GTD相关疾病情况。</w:t>
      </w:r>
    </w:p>
    <w:p>
      <w:pPr>
        <w:pStyle w:val="7"/>
        <w:numPr>
          <w:ilvl w:val="0"/>
          <w:numId w:val="4"/>
        </w:numPr>
        <w:ind w:firstLineChars="0"/>
        <w:outlineLvl w:val="1"/>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每次电话随访将占用您10分钟的时间。</w:t>
      </w:r>
    </w:p>
    <w:p>
      <w:pPr>
        <w:numPr>
          <w:ilvl w:val="0"/>
          <w:numId w:val="1"/>
        </w:numPr>
        <w:spacing w:before="240" w:after="240"/>
        <w:outlineLvl w:val="1"/>
        <w:rPr>
          <w:b/>
          <w:bCs/>
        </w:rPr>
      </w:pPr>
      <w:bookmarkStart w:id="2" w:name="_GoBack"/>
      <w:r>
        <w:rPr>
          <w:rFonts w:hint="eastAsia"/>
          <w:b/>
          <w:bCs/>
        </w:rPr>
        <w:t>保密制度</w:t>
      </w:r>
    </w:p>
    <w:p>
      <w:pPr>
        <w:pStyle w:val="7"/>
        <w:numPr>
          <w:ilvl w:val="0"/>
          <w:numId w:val="4"/>
        </w:numPr>
        <w:ind w:firstLineChars="0"/>
        <w:outlineLvl w:val="1"/>
        <w:rPr>
          <w:rFonts w:hint="eastAsia"/>
          <w:bCs w:val="0"/>
          <w:color w:val="000000" w:themeColor="text1"/>
          <w14:textFill>
            <w14:solidFill>
              <w14:schemeClr w14:val="tx1"/>
            </w14:solidFill>
          </w14:textFill>
        </w:rPr>
      </w:pPr>
      <w:r>
        <w:rPr>
          <w:rFonts w:hint="eastAsia"/>
          <w:bCs w:val="0"/>
          <w:color w:val="000000" w:themeColor="text1"/>
          <w:lang w:val="en-US" w:eastAsia="zh-CN"/>
          <w14:textFill>
            <w14:solidFill>
              <w14:schemeClr w14:val="tx1"/>
            </w14:solidFill>
          </w14:textFill>
        </w:rPr>
        <w:t>研究中收集到您的</w:t>
      </w:r>
      <w:r>
        <w:rPr>
          <w:rFonts w:hint="eastAsia"/>
          <w:color w:val="000000" w:themeColor="text1"/>
          <w14:textFill>
            <w14:solidFill>
              <w14:schemeClr w14:val="tx1"/>
            </w14:solidFill>
          </w14:textFill>
        </w:rPr>
        <w:t>个人信息将仅用于本研究试验方案和本知情同意书中描述的目的</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相关数据将</w:t>
      </w:r>
      <w:r>
        <w:rPr>
          <w:rFonts w:hint="eastAsia"/>
          <w:color w:val="000000" w:themeColor="text1"/>
          <w14:textFill>
            <w14:solidFill>
              <w14:schemeClr w14:val="tx1"/>
            </w14:solidFill>
          </w14:textFill>
        </w:rPr>
        <w:t>得到</w:t>
      </w:r>
      <w:r>
        <w:rPr>
          <w:rFonts w:hint="eastAsia"/>
          <w:color w:val="000000" w:themeColor="text1"/>
          <w:lang w:val="en-US" w:eastAsia="zh-CN"/>
          <w14:textFill>
            <w14:solidFill>
              <w14:schemeClr w14:val="tx1"/>
            </w14:solidFill>
          </w14:textFill>
        </w:rPr>
        <w:t>严格</w:t>
      </w:r>
      <w:r>
        <w:rPr>
          <w:rFonts w:hint="eastAsia"/>
          <w:color w:val="000000" w:themeColor="text1"/>
          <w14:textFill>
            <w14:solidFill>
              <w14:schemeClr w14:val="tx1"/>
            </w14:solidFill>
          </w14:textFill>
        </w:rPr>
        <w:t>保密。研究结果在学术刊物上发表时也不会泄露任何可识别您个人身份的信息。</w:t>
      </w:r>
    </w:p>
    <w:p>
      <w:pPr>
        <w:numPr>
          <w:ilvl w:val="0"/>
          <w:numId w:val="1"/>
        </w:numPr>
        <w:spacing w:before="240" w:after="240"/>
        <w:outlineLvl w:val="1"/>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自愿参加</w:t>
      </w:r>
      <w:r>
        <w:rPr>
          <w:rFonts w:hint="eastAsia"/>
          <w:b/>
          <w:bCs/>
          <w:color w:val="000000" w:themeColor="text1"/>
          <w:lang w:val="en-US" w:eastAsia="zh-CN"/>
          <w14:textFill>
            <w14:solidFill>
              <w14:schemeClr w14:val="tx1"/>
            </w14:solidFill>
          </w14:textFill>
        </w:rPr>
        <w:t>和注意事项</w:t>
      </w:r>
    </w:p>
    <w:p>
      <w:pPr>
        <w:pStyle w:val="7"/>
        <w:numPr>
          <w:ilvl w:val="0"/>
          <w:numId w:val="4"/>
        </w:numPr>
        <w:ind w:firstLineChars="0"/>
        <w:outlineLvl w:val="1"/>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您的参加是完全自愿的。您可以不参加或者在研究过程中随时退出本研究。</w:t>
      </w:r>
    </w:p>
    <w:bookmarkEnd w:id="2"/>
    <w:p>
      <w:pPr>
        <w:numPr>
          <w:ilvl w:val="0"/>
          <w:numId w:val="1"/>
        </w:numPr>
        <w:spacing w:before="240" w:after="240"/>
        <w:outlineLvl w:val="1"/>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联系方式</w:t>
      </w:r>
    </w:p>
    <w:p>
      <w:pPr>
        <w:pStyle w:val="7"/>
        <w:ind w:left="420" w:firstLine="0" w:firstLineChars="0"/>
        <w:jc w:val="left"/>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如果您对该研究存在任何疑问</w:t>
      </w:r>
      <w:r>
        <w:rPr>
          <w:rFonts w:asciiTheme="minorEastAsia" w:hAnsiTheme="minorEastAsia" w:cstheme="minorEastAsia"/>
          <w:color w:val="000000" w:themeColor="text1"/>
          <w14:textFill>
            <w14:solidFill>
              <w14:schemeClr w14:val="tx1"/>
            </w14:solidFill>
          </w14:textFill>
        </w:rPr>
        <w:t>，</w:t>
      </w:r>
      <w:r>
        <w:rPr>
          <w:rFonts w:hint="eastAsia" w:asciiTheme="minorEastAsia" w:hAnsiTheme="minorEastAsia" w:cstheme="minorEastAsia"/>
          <w:color w:val="000000" w:themeColor="text1"/>
          <w14:textFill>
            <w14:solidFill>
              <w14:schemeClr w14:val="tx1"/>
            </w14:solidFill>
          </w14:textFill>
        </w:rPr>
        <w:t>您可以联系研究者</w:t>
      </w:r>
      <w:r>
        <w:rPr>
          <w:rFonts w:asciiTheme="minorEastAsia" w:hAnsiTheme="minorEastAsia" w:cstheme="minorEastAsia"/>
          <w:color w:val="000000" w:themeColor="text1"/>
          <w14:textFill>
            <w14:solidFill>
              <w14:schemeClr w14:val="tx1"/>
            </w14:solidFill>
          </w14:textFill>
        </w:rPr>
        <w:t>：</w:t>
      </w:r>
    </w:p>
    <w:tbl>
      <w:tblPr>
        <w:tblStyle w:val="5"/>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6"/>
        <w:gridCol w:w="2765"/>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656" w:type="dxa"/>
          </w:tcPr>
          <w:p>
            <w:pPr>
              <w:jc w:val="left"/>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职务</w:t>
            </w:r>
            <w:r>
              <w:rPr>
                <w:rFonts w:asciiTheme="minorEastAsia" w:hAnsiTheme="minorEastAsia" w:cstheme="minorEastAsia"/>
                <w:color w:val="000000" w:themeColor="text1"/>
                <w14:textFill>
                  <w14:solidFill>
                    <w14:schemeClr w14:val="tx1"/>
                  </w14:solidFill>
                </w14:textFill>
              </w:rPr>
              <w:t>：研究医生</w:t>
            </w:r>
          </w:p>
        </w:tc>
        <w:tc>
          <w:tcPr>
            <w:tcW w:w="2765" w:type="dxa"/>
          </w:tcPr>
          <w:p>
            <w:pPr>
              <w:jc w:val="left"/>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姓名</w:t>
            </w:r>
            <w:r>
              <w:rPr>
                <w:rFonts w:asciiTheme="minorEastAsia" w:hAnsiTheme="minorEastAsia" w:cstheme="minorEastAsia"/>
                <w:color w:val="000000" w:themeColor="text1"/>
                <w14:textFill>
                  <w14:solidFill>
                    <w14:schemeClr w14:val="tx1"/>
                  </w14:solidFill>
                </w14:textFill>
              </w:rPr>
              <w:t>：</w:t>
            </w:r>
            <w:r>
              <w:rPr>
                <w:rFonts w:hint="eastAsia" w:asciiTheme="minorEastAsia" w:hAnsiTheme="minorEastAsia" w:cstheme="minorEastAsia"/>
                <w:color w:val="000000" w:themeColor="text1"/>
                <w14:textFill>
                  <w14:solidFill>
                    <w14:schemeClr w14:val="tx1"/>
                  </w14:solidFill>
                </w14:textFill>
              </w:rPr>
              <w:t>蒋芳</w:t>
            </w:r>
          </w:p>
        </w:tc>
        <w:tc>
          <w:tcPr>
            <w:tcW w:w="2765" w:type="dxa"/>
          </w:tcPr>
          <w:p>
            <w:pPr>
              <w:jc w:val="left"/>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电话号码</w:t>
            </w:r>
            <w:r>
              <w:rPr>
                <w:rFonts w:asciiTheme="minorEastAsia" w:hAnsiTheme="minorEastAsia" w:cstheme="minorEastAsia"/>
                <w:color w:val="000000" w:themeColor="text1"/>
                <w14:textFill>
                  <w14:solidFill>
                    <w14:schemeClr w14:val="tx1"/>
                  </w14:solidFill>
                </w14:textFill>
              </w:rPr>
              <w:t>：</w:t>
            </w:r>
            <w:r>
              <w:rPr>
                <w:rFonts w:hint="eastAsia" w:asciiTheme="minorEastAsia" w:hAnsiTheme="minorEastAsia" w:cstheme="minorEastAsia"/>
                <w:color w:val="000000" w:themeColor="text1"/>
                <w14:textFill>
                  <w14:solidFill>
                    <w14:schemeClr w14:val="tx1"/>
                  </w14:solidFill>
                </w14:textFill>
              </w:rPr>
              <w:t>13671170943</w:t>
            </w:r>
          </w:p>
        </w:tc>
      </w:tr>
    </w:tbl>
    <w:p>
      <w:pPr>
        <w:pStyle w:val="7"/>
        <w:ind w:left="420" w:firstLine="0" w:firstLineChars="0"/>
        <w:jc w:val="left"/>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如果您对作为受试者应有的权利有任何疑问</w:t>
      </w:r>
      <w:r>
        <w:rPr>
          <w:rFonts w:asciiTheme="minorEastAsia" w:hAnsiTheme="minorEastAsia" w:cstheme="minorEastAsia"/>
          <w:color w:val="000000" w:themeColor="text1"/>
          <w14:textFill>
            <w14:solidFill>
              <w14:schemeClr w14:val="tx1"/>
            </w14:solidFill>
          </w14:textFill>
        </w:rPr>
        <w:t>，</w:t>
      </w:r>
      <w:r>
        <w:rPr>
          <w:rFonts w:hint="eastAsia" w:asciiTheme="minorEastAsia" w:hAnsiTheme="minorEastAsia" w:cstheme="minorEastAsia"/>
          <w:color w:val="000000" w:themeColor="text1"/>
          <w14:textFill>
            <w14:solidFill>
              <w14:schemeClr w14:val="tx1"/>
            </w14:solidFill>
          </w14:textFill>
        </w:rPr>
        <w:t>您可以联系伦理委员会</w:t>
      </w:r>
      <w:r>
        <w:rPr>
          <w:rFonts w:asciiTheme="minorEastAsia" w:hAnsiTheme="minorEastAsia" w:cstheme="minorEastAsia"/>
          <w:color w:val="000000" w:themeColor="text1"/>
          <w14:textFill>
            <w14:solidFill>
              <w14:schemeClr w14:val="tx1"/>
            </w14:solidFill>
          </w14:textFill>
        </w:rPr>
        <w:t>：</w:t>
      </w:r>
    </w:p>
    <w:tbl>
      <w:tblPr>
        <w:tblStyle w:val="5"/>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6"/>
        <w:gridCol w:w="2765"/>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6" w:type="dxa"/>
          </w:tcPr>
          <w:p>
            <w:pPr>
              <w:jc w:val="left"/>
              <w:rPr>
                <w:rFonts w:asciiTheme="minorEastAsia" w:hAnsiTheme="minorEastAsia" w:cstheme="minorEastAsia"/>
              </w:rPr>
            </w:pPr>
            <w:r>
              <w:rPr>
                <w:rFonts w:hint="eastAsia" w:asciiTheme="minorEastAsia" w:hAnsiTheme="minorEastAsia" w:cstheme="minorEastAsia"/>
              </w:rPr>
              <w:t>职务</w:t>
            </w:r>
            <w:r>
              <w:rPr>
                <w:rFonts w:asciiTheme="minorEastAsia" w:hAnsiTheme="minorEastAsia" w:cstheme="minorEastAsia"/>
              </w:rPr>
              <w:t>：</w:t>
            </w:r>
            <w:r>
              <w:rPr>
                <w:rFonts w:hint="eastAsia" w:asciiTheme="minorEastAsia" w:hAnsiTheme="minorEastAsia" w:cstheme="minorEastAsia"/>
              </w:rPr>
              <w:t>伦理秘书</w:t>
            </w:r>
          </w:p>
        </w:tc>
        <w:tc>
          <w:tcPr>
            <w:tcW w:w="2765" w:type="dxa"/>
          </w:tcPr>
          <w:p>
            <w:pPr>
              <w:jc w:val="left"/>
              <w:rPr>
                <w:rFonts w:asciiTheme="minorEastAsia" w:hAnsiTheme="minorEastAsia" w:cstheme="minorEastAsia"/>
              </w:rPr>
            </w:pPr>
            <w:r>
              <w:rPr>
                <w:rFonts w:hint="eastAsia" w:asciiTheme="minorEastAsia" w:hAnsiTheme="minorEastAsia" w:cstheme="minorEastAsia"/>
              </w:rPr>
              <w:t>姓名</w:t>
            </w:r>
            <w:r>
              <w:rPr>
                <w:rFonts w:asciiTheme="minorEastAsia" w:hAnsiTheme="minorEastAsia" w:cstheme="minorEastAsia"/>
              </w:rPr>
              <w:t>：</w:t>
            </w:r>
            <w:r>
              <w:rPr>
                <w:rFonts w:hint="eastAsia" w:asciiTheme="minorEastAsia" w:hAnsiTheme="minorEastAsia" w:cstheme="minorEastAsia"/>
              </w:rPr>
              <w:t>李佳月</w:t>
            </w:r>
          </w:p>
        </w:tc>
        <w:tc>
          <w:tcPr>
            <w:tcW w:w="2765" w:type="dxa"/>
          </w:tcPr>
          <w:p>
            <w:pPr>
              <w:jc w:val="left"/>
              <w:rPr>
                <w:rFonts w:asciiTheme="minorEastAsia" w:hAnsiTheme="minorEastAsia" w:cstheme="minorEastAsia"/>
              </w:rPr>
            </w:pPr>
            <w:r>
              <w:rPr>
                <w:rFonts w:hint="eastAsia" w:asciiTheme="minorEastAsia" w:hAnsiTheme="minorEastAsia" w:cstheme="minorEastAsia"/>
              </w:rPr>
              <w:t>电话号码</w:t>
            </w:r>
            <w:r>
              <w:rPr>
                <w:rFonts w:asciiTheme="minorEastAsia" w:hAnsiTheme="minorEastAsia" w:cstheme="minorEastAsia"/>
              </w:rPr>
              <w:t>：</w:t>
            </w:r>
            <w:r>
              <w:rPr>
                <w:rFonts w:hint="eastAsia" w:asciiTheme="minorEastAsia" w:hAnsiTheme="minorEastAsia" w:cstheme="minorEastAsia"/>
              </w:rPr>
              <w:t>010-691568</w:t>
            </w:r>
            <w:r>
              <w:rPr>
                <w:rFonts w:asciiTheme="minorEastAsia" w:hAnsiTheme="minorEastAsia" w:cstheme="minorEastAsia"/>
              </w:rPr>
              <w:t>74</w:t>
            </w:r>
          </w:p>
        </w:tc>
      </w:tr>
      <w:bookmarkEnd w:id="1"/>
    </w:tbl>
    <w:p>
      <w:pPr>
        <w:pStyle w:val="7"/>
        <w:ind w:left="420" w:firstLine="0" w:firstLineChars="0"/>
        <w:jc w:val="left"/>
        <w:rPr>
          <w:b/>
          <w:bCs/>
        </w:rPr>
      </w:pPr>
      <w:r>
        <w:rPr>
          <w:rFonts w:hint="eastAsia"/>
          <w:color w:val="000000" w:themeColor="text1"/>
          <w:highlight w:val="none"/>
          <w:lang w:val="en-US" w:eastAsia="zh-CN"/>
          <w14:textFill>
            <w14:solidFill>
              <w14:schemeClr w14:val="tx1"/>
            </w14:solidFill>
          </w14:textFill>
        </w:rPr>
        <w:t>请问您是否同意参加本研究，谢谢。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B0604020202020204"/>
    <w:charset w:val="00"/>
    <w:family w:val="roman"/>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757A4"/>
    <w:multiLevelType w:val="multilevel"/>
    <w:tmpl w:val="048757A4"/>
    <w:lvl w:ilvl="0" w:tentative="0">
      <w:start w:val="1"/>
      <w:numFmt w:val="bullet"/>
      <w:lvlText w:val=""/>
      <w:lvlJc w:val="left"/>
      <w:pPr>
        <w:ind w:left="1691" w:hanging="420"/>
      </w:pPr>
      <w:rPr>
        <w:rFonts w:hint="default" w:ascii="Wingdings" w:hAnsi="Wingdings"/>
      </w:rPr>
    </w:lvl>
    <w:lvl w:ilvl="1" w:tentative="0">
      <w:start w:val="1"/>
      <w:numFmt w:val="bullet"/>
      <w:lvlText w:val=""/>
      <w:lvlJc w:val="left"/>
      <w:pPr>
        <w:ind w:left="2111" w:hanging="420"/>
      </w:pPr>
      <w:rPr>
        <w:rFonts w:hint="default" w:ascii="Wingdings" w:hAnsi="Wingdings"/>
      </w:rPr>
    </w:lvl>
    <w:lvl w:ilvl="2" w:tentative="0">
      <w:start w:val="1"/>
      <w:numFmt w:val="bullet"/>
      <w:lvlText w:val=""/>
      <w:lvlJc w:val="left"/>
      <w:pPr>
        <w:ind w:left="2531" w:hanging="420"/>
      </w:pPr>
      <w:rPr>
        <w:rFonts w:hint="default" w:ascii="Wingdings" w:hAnsi="Wingdings"/>
      </w:rPr>
    </w:lvl>
    <w:lvl w:ilvl="3" w:tentative="0">
      <w:start w:val="1"/>
      <w:numFmt w:val="bullet"/>
      <w:lvlText w:val=""/>
      <w:lvlJc w:val="left"/>
      <w:pPr>
        <w:ind w:left="2951" w:hanging="420"/>
      </w:pPr>
      <w:rPr>
        <w:rFonts w:hint="default" w:ascii="Wingdings" w:hAnsi="Wingdings"/>
      </w:rPr>
    </w:lvl>
    <w:lvl w:ilvl="4" w:tentative="0">
      <w:start w:val="1"/>
      <w:numFmt w:val="bullet"/>
      <w:lvlText w:val=""/>
      <w:lvlJc w:val="left"/>
      <w:pPr>
        <w:ind w:left="3371" w:hanging="420"/>
      </w:pPr>
      <w:rPr>
        <w:rFonts w:hint="default" w:ascii="Wingdings" w:hAnsi="Wingdings"/>
      </w:rPr>
    </w:lvl>
    <w:lvl w:ilvl="5" w:tentative="0">
      <w:start w:val="1"/>
      <w:numFmt w:val="bullet"/>
      <w:lvlText w:val=""/>
      <w:lvlJc w:val="left"/>
      <w:pPr>
        <w:ind w:left="3791" w:hanging="420"/>
      </w:pPr>
      <w:rPr>
        <w:rFonts w:hint="default" w:ascii="Wingdings" w:hAnsi="Wingdings"/>
      </w:rPr>
    </w:lvl>
    <w:lvl w:ilvl="6" w:tentative="0">
      <w:start w:val="1"/>
      <w:numFmt w:val="bullet"/>
      <w:lvlText w:val=""/>
      <w:lvlJc w:val="left"/>
      <w:pPr>
        <w:ind w:left="4211" w:hanging="420"/>
      </w:pPr>
      <w:rPr>
        <w:rFonts w:hint="default" w:ascii="Wingdings" w:hAnsi="Wingdings"/>
      </w:rPr>
    </w:lvl>
    <w:lvl w:ilvl="7" w:tentative="0">
      <w:start w:val="1"/>
      <w:numFmt w:val="bullet"/>
      <w:lvlText w:val=""/>
      <w:lvlJc w:val="left"/>
      <w:pPr>
        <w:ind w:left="4631" w:hanging="420"/>
      </w:pPr>
      <w:rPr>
        <w:rFonts w:hint="default" w:ascii="Wingdings" w:hAnsi="Wingdings"/>
      </w:rPr>
    </w:lvl>
    <w:lvl w:ilvl="8" w:tentative="0">
      <w:start w:val="1"/>
      <w:numFmt w:val="bullet"/>
      <w:lvlText w:val=""/>
      <w:lvlJc w:val="left"/>
      <w:pPr>
        <w:ind w:left="5051" w:hanging="420"/>
      </w:pPr>
      <w:rPr>
        <w:rFonts w:hint="default" w:ascii="Wingdings" w:hAnsi="Wingdings"/>
      </w:rPr>
    </w:lvl>
  </w:abstractNum>
  <w:abstractNum w:abstractNumId="1">
    <w:nsid w:val="146C36DC"/>
    <w:multiLevelType w:val="multilevel"/>
    <w:tmpl w:val="146C36D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371679B4"/>
    <w:multiLevelType w:val="multilevel"/>
    <w:tmpl w:val="371679B4"/>
    <w:lvl w:ilvl="0" w:tentative="0">
      <w:start w:val="1"/>
      <w:numFmt w:val="bullet"/>
      <w:lvlText w:val=""/>
      <w:lvlJc w:val="left"/>
      <w:pPr>
        <w:ind w:left="838" w:hanging="420"/>
      </w:pPr>
      <w:rPr>
        <w:rFonts w:hint="default" w:ascii="Wingdings" w:hAnsi="Wingdings"/>
      </w:rPr>
    </w:lvl>
    <w:lvl w:ilvl="1" w:tentative="0">
      <w:start w:val="1"/>
      <w:numFmt w:val="bullet"/>
      <w:lvlText w:val=""/>
      <w:lvlJc w:val="left"/>
      <w:pPr>
        <w:ind w:left="1258" w:hanging="420"/>
      </w:pPr>
      <w:rPr>
        <w:rFonts w:hint="default" w:ascii="Wingdings" w:hAnsi="Wingdings"/>
      </w:rPr>
    </w:lvl>
    <w:lvl w:ilvl="2" w:tentative="0">
      <w:start w:val="1"/>
      <w:numFmt w:val="bullet"/>
      <w:lvlText w:val=""/>
      <w:lvlJc w:val="left"/>
      <w:pPr>
        <w:ind w:left="1678" w:hanging="420"/>
      </w:pPr>
      <w:rPr>
        <w:rFonts w:hint="default" w:ascii="Wingdings" w:hAnsi="Wingdings"/>
      </w:rPr>
    </w:lvl>
    <w:lvl w:ilvl="3" w:tentative="0">
      <w:start w:val="1"/>
      <w:numFmt w:val="bullet"/>
      <w:lvlText w:val=""/>
      <w:lvlJc w:val="left"/>
      <w:pPr>
        <w:ind w:left="2098" w:hanging="420"/>
      </w:pPr>
      <w:rPr>
        <w:rFonts w:hint="default" w:ascii="Wingdings" w:hAnsi="Wingdings"/>
      </w:rPr>
    </w:lvl>
    <w:lvl w:ilvl="4" w:tentative="0">
      <w:start w:val="1"/>
      <w:numFmt w:val="bullet"/>
      <w:lvlText w:val=""/>
      <w:lvlJc w:val="left"/>
      <w:pPr>
        <w:ind w:left="2518" w:hanging="420"/>
      </w:pPr>
      <w:rPr>
        <w:rFonts w:hint="default" w:ascii="Wingdings" w:hAnsi="Wingdings"/>
      </w:rPr>
    </w:lvl>
    <w:lvl w:ilvl="5" w:tentative="0">
      <w:start w:val="1"/>
      <w:numFmt w:val="bullet"/>
      <w:lvlText w:val=""/>
      <w:lvlJc w:val="left"/>
      <w:pPr>
        <w:ind w:left="2938" w:hanging="420"/>
      </w:pPr>
      <w:rPr>
        <w:rFonts w:hint="default" w:ascii="Wingdings" w:hAnsi="Wingdings"/>
      </w:rPr>
    </w:lvl>
    <w:lvl w:ilvl="6" w:tentative="0">
      <w:start w:val="1"/>
      <w:numFmt w:val="bullet"/>
      <w:lvlText w:val=""/>
      <w:lvlJc w:val="left"/>
      <w:pPr>
        <w:ind w:left="3358" w:hanging="420"/>
      </w:pPr>
      <w:rPr>
        <w:rFonts w:hint="default" w:ascii="Wingdings" w:hAnsi="Wingdings"/>
      </w:rPr>
    </w:lvl>
    <w:lvl w:ilvl="7" w:tentative="0">
      <w:start w:val="1"/>
      <w:numFmt w:val="bullet"/>
      <w:lvlText w:val=""/>
      <w:lvlJc w:val="left"/>
      <w:pPr>
        <w:ind w:left="3778" w:hanging="420"/>
      </w:pPr>
      <w:rPr>
        <w:rFonts w:hint="default" w:ascii="Wingdings" w:hAnsi="Wingdings"/>
      </w:rPr>
    </w:lvl>
    <w:lvl w:ilvl="8" w:tentative="0">
      <w:start w:val="1"/>
      <w:numFmt w:val="bullet"/>
      <w:lvlText w:val=""/>
      <w:lvlJc w:val="left"/>
      <w:pPr>
        <w:ind w:left="4198" w:hanging="420"/>
      </w:pPr>
      <w:rPr>
        <w:rFonts w:hint="default" w:ascii="Wingdings" w:hAnsi="Wingdings"/>
      </w:rPr>
    </w:lvl>
  </w:abstractNum>
  <w:abstractNum w:abstractNumId="3">
    <w:nsid w:val="5FD175E1"/>
    <w:multiLevelType w:val="singleLevel"/>
    <w:tmpl w:val="5FD175E1"/>
    <w:lvl w:ilvl="0" w:tentative="0">
      <w:start w:val="1"/>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YmQxMTU4NDBiODMyOGJjNDk3MjhhMDZjNTI0M2IifQ=="/>
  </w:docVars>
  <w:rsids>
    <w:rsidRoot w:val="00000000"/>
    <w:rsid w:val="259C5D8A"/>
    <w:rsid w:val="73D33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2024-03-27T10:08:00Z</dcterms:created>
  <dc:creator>lijiayue</dc:creator>
  <cp:lastModifiedBy>李佳月</cp:lastModifiedBy>
  <dcterms:modified xsi:type="dcterms:W3CDTF">2024-04-24T01:06:52Z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CDF67E53C634416FA83F16914E3C9D11_12</vt:lpwstr>
  </property>
</Properties>
</file>