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91" w:rsidRDefault="004A5891" w:rsidP="004A5891">
      <w:pPr>
        <w:spacing w:line="276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A5891">
        <w:rPr>
          <w:rFonts w:ascii="宋体" w:eastAsia="宋体" w:hAnsi="宋体" w:hint="eastAsia"/>
          <w:b/>
          <w:bCs/>
          <w:sz w:val="30"/>
          <w:szCs w:val="30"/>
        </w:rPr>
        <w:t>北京协和医院伦理审查委员会</w:t>
      </w:r>
    </w:p>
    <w:p w:rsidR="004A5891" w:rsidRPr="004A5891" w:rsidRDefault="004A5891" w:rsidP="004A5891">
      <w:pPr>
        <w:spacing w:line="276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A5891">
        <w:rPr>
          <w:rFonts w:ascii="宋体" w:eastAsia="宋体" w:hAnsi="宋体" w:hint="eastAsia"/>
          <w:b/>
          <w:bCs/>
          <w:sz w:val="30"/>
          <w:szCs w:val="30"/>
        </w:rPr>
        <w:t>修正案/复审修订记录</w:t>
      </w:r>
    </w:p>
    <w:p w:rsidR="004A5891" w:rsidRPr="004A5891" w:rsidRDefault="004A5891" w:rsidP="004A5891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4A5891">
        <w:rPr>
          <w:rFonts w:ascii="宋体" w:eastAsia="宋体" w:hAnsi="宋体" w:hint="eastAsia"/>
          <w:szCs w:val="21"/>
        </w:rPr>
        <w:t>项目基本信息</w:t>
      </w:r>
    </w:p>
    <w:tbl>
      <w:tblPr>
        <w:tblStyle w:val="a3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075"/>
        <w:gridCol w:w="2075"/>
        <w:gridCol w:w="2075"/>
        <w:gridCol w:w="3244"/>
      </w:tblGrid>
      <w:tr w:rsidR="002C32F2" w:rsidRPr="004A5891" w:rsidTr="002564FC">
        <w:tc>
          <w:tcPr>
            <w:tcW w:w="2075" w:type="dxa"/>
            <w:vAlign w:val="center"/>
          </w:tcPr>
          <w:p w:rsidR="002C32F2" w:rsidRDefault="002C32F2" w:rsidP="002C32F2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项目编号</w:t>
            </w:r>
          </w:p>
        </w:tc>
        <w:tc>
          <w:tcPr>
            <w:tcW w:w="2075" w:type="dxa"/>
            <w:vAlign w:val="center"/>
          </w:tcPr>
          <w:p w:rsidR="002C32F2" w:rsidRPr="00E73996" w:rsidRDefault="002C32F2" w:rsidP="002C32F2">
            <w:pPr>
              <w:rPr>
                <w:lang w:val="pt-BR"/>
              </w:rPr>
            </w:pPr>
          </w:p>
        </w:tc>
        <w:tc>
          <w:tcPr>
            <w:tcW w:w="2075" w:type="dxa"/>
            <w:vAlign w:val="center"/>
          </w:tcPr>
          <w:p w:rsidR="002C32F2" w:rsidRPr="00E73996" w:rsidRDefault="002C32F2" w:rsidP="002C32F2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伦理批准日期</w:t>
            </w:r>
          </w:p>
        </w:tc>
        <w:tc>
          <w:tcPr>
            <w:tcW w:w="3244" w:type="dxa"/>
            <w:vAlign w:val="center"/>
          </w:tcPr>
          <w:p w:rsidR="002C32F2" w:rsidRPr="00E73996" w:rsidRDefault="002C32F2" w:rsidP="002C32F2">
            <w:pPr>
              <w:rPr>
                <w:lang w:val="pt-BR"/>
              </w:rPr>
            </w:pPr>
          </w:p>
        </w:tc>
      </w:tr>
      <w:tr w:rsidR="002C32F2" w:rsidRPr="004A5891" w:rsidTr="002564FC">
        <w:tc>
          <w:tcPr>
            <w:tcW w:w="2075" w:type="dxa"/>
            <w:vAlign w:val="center"/>
          </w:tcPr>
          <w:p w:rsidR="002C32F2" w:rsidRDefault="002C32F2" w:rsidP="002C32F2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项目科室</w:t>
            </w:r>
          </w:p>
        </w:tc>
        <w:tc>
          <w:tcPr>
            <w:tcW w:w="2075" w:type="dxa"/>
            <w:vAlign w:val="center"/>
          </w:tcPr>
          <w:p w:rsidR="002C32F2" w:rsidRDefault="002C32F2" w:rsidP="002C32F2">
            <w:pPr>
              <w:rPr>
                <w:lang w:val="pt-BR"/>
              </w:rPr>
            </w:pPr>
          </w:p>
        </w:tc>
        <w:tc>
          <w:tcPr>
            <w:tcW w:w="2075" w:type="dxa"/>
            <w:vAlign w:val="center"/>
          </w:tcPr>
          <w:p w:rsidR="002C32F2" w:rsidRDefault="002C32F2" w:rsidP="002C32F2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主要研究者</w:t>
            </w:r>
          </w:p>
        </w:tc>
        <w:tc>
          <w:tcPr>
            <w:tcW w:w="3244" w:type="dxa"/>
            <w:vAlign w:val="center"/>
          </w:tcPr>
          <w:p w:rsidR="002C32F2" w:rsidRPr="00E73996" w:rsidRDefault="002C32F2" w:rsidP="002C32F2">
            <w:pPr>
              <w:rPr>
                <w:lang w:val="pt-BR"/>
              </w:rPr>
            </w:pPr>
          </w:p>
        </w:tc>
      </w:tr>
      <w:tr w:rsidR="002C32F2" w:rsidRPr="004A5891" w:rsidTr="002564FC">
        <w:trPr>
          <w:trHeight w:val="640"/>
        </w:trPr>
        <w:tc>
          <w:tcPr>
            <w:tcW w:w="2075" w:type="dxa"/>
            <w:vAlign w:val="center"/>
          </w:tcPr>
          <w:p w:rsidR="002C32F2" w:rsidRDefault="0064723E" w:rsidP="002C32F2">
            <w:pPr>
              <w:rPr>
                <w:rFonts w:hint="eastAsia"/>
                <w:lang w:val="pt-BR"/>
              </w:rPr>
            </w:pPr>
            <w:r>
              <w:rPr>
                <w:rFonts w:hint="eastAsia"/>
                <w:lang w:val="pt-BR"/>
              </w:rPr>
              <w:t>医学研究题目</w:t>
            </w:r>
            <w:bookmarkStart w:id="0" w:name="_GoBack"/>
            <w:bookmarkEnd w:id="0"/>
          </w:p>
        </w:tc>
        <w:tc>
          <w:tcPr>
            <w:tcW w:w="7394" w:type="dxa"/>
            <w:gridSpan w:val="3"/>
            <w:vAlign w:val="center"/>
          </w:tcPr>
          <w:p w:rsidR="002C32F2" w:rsidRPr="00E73996" w:rsidRDefault="002C32F2" w:rsidP="002C32F2">
            <w:pPr>
              <w:rPr>
                <w:lang w:val="pt-BR"/>
              </w:rPr>
            </w:pPr>
          </w:p>
        </w:tc>
      </w:tr>
    </w:tbl>
    <w:p w:rsidR="004A5891" w:rsidRPr="004A5891" w:rsidRDefault="004A5891" w:rsidP="004A5891">
      <w:pPr>
        <w:spacing w:line="276" w:lineRule="auto"/>
        <w:rPr>
          <w:rFonts w:ascii="宋体" w:eastAsia="宋体" w:hAnsi="宋体"/>
          <w:szCs w:val="21"/>
        </w:rPr>
      </w:pPr>
    </w:p>
    <w:p w:rsidR="004A5891" w:rsidRPr="004A5891" w:rsidRDefault="004A5891" w:rsidP="004A5891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4A5891">
        <w:rPr>
          <w:rFonts w:ascii="宋体" w:eastAsia="宋体" w:hAnsi="宋体" w:hint="eastAsia"/>
          <w:szCs w:val="21"/>
        </w:rPr>
        <w:t>本次修订基本信息</w:t>
      </w:r>
    </w:p>
    <w:tbl>
      <w:tblPr>
        <w:tblStyle w:val="a3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087"/>
        <w:gridCol w:w="2087"/>
        <w:gridCol w:w="2647"/>
        <w:gridCol w:w="2648"/>
      </w:tblGrid>
      <w:tr w:rsidR="004A5891" w:rsidRPr="004A5891" w:rsidTr="00F2263F">
        <w:tc>
          <w:tcPr>
            <w:tcW w:w="2087" w:type="dxa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0" w:firstLine="0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文件名称：</w:t>
            </w:r>
          </w:p>
        </w:tc>
        <w:tc>
          <w:tcPr>
            <w:tcW w:w="7382" w:type="dxa"/>
            <w:gridSpan w:val="3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0" w:firstLine="0"/>
              <w:rPr>
                <w:rFonts w:ascii="宋体" w:hAnsi="宋体"/>
                <w:szCs w:val="21"/>
              </w:rPr>
            </w:pPr>
          </w:p>
        </w:tc>
      </w:tr>
      <w:tr w:rsidR="004A5891" w:rsidRPr="004A5891" w:rsidTr="00F2263F">
        <w:tc>
          <w:tcPr>
            <w:tcW w:w="2087" w:type="dxa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0" w:firstLine="0"/>
              <w:jc w:val="left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修订前版本号</w:t>
            </w:r>
          </w:p>
        </w:tc>
        <w:tc>
          <w:tcPr>
            <w:tcW w:w="2087" w:type="dxa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205" w:firstLine="41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47" w:type="dxa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0" w:firstLine="0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修订后版本号</w:t>
            </w:r>
          </w:p>
        </w:tc>
        <w:tc>
          <w:tcPr>
            <w:tcW w:w="2648" w:type="dxa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0" w:firstLine="0"/>
              <w:rPr>
                <w:rFonts w:ascii="宋体" w:hAnsi="宋体"/>
                <w:szCs w:val="21"/>
              </w:rPr>
            </w:pPr>
          </w:p>
        </w:tc>
      </w:tr>
      <w:tr w:rsidR="004A5891" w:rsidRPr="004A5891" w:rsidTr="00F2263F">
        <w:tc>
          <w:tcPr>
            <w:tcW w:w="2087" w:type="dxa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0" w:firstLine="0"/>
              <w:jc w:val="left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修订前版本日期</w:t>
            </w:r>
          </w:p>
        </w:tc>
        <w:tc>
          <w:tcPr>
            <w:tcW w:w="2087" w:type="dxa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205" w:firstLine="41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47" w:type="dxa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0" w:firstLine="0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修订后版本日期</w:t>
            </w:r>
          </w:p>
        </w:tc>
        <w:tc>
          <w:tcPr>
            <w:tcW w:w="2648" w:type="dxa"/>
          </w:tcPr>
          <w:p w:rsidR="004A5891" w:rsidRPr="004A5891" w:rsidRDefault="004A5891" w:rsidP="00F2263F">
            <w:pPr>
              <w:pStyle w:val="a4"/>
              <w:spacing w:line="276" w:lineRule="auto"/>
              <w:ind w:left="33" w:firstLineChars="0" w:firstLine="0"/>
              <w:rPr>
                <w:rFonts w:ascii="宋体" w:hAnsi="宋体"/>
                <w:szCs w:val="21"/>
              </w:rPr>
            </w:pPr>
          </w:p>
        </w:tc>
      </w:tr>
    </w:tbl>
    <w:p w:rsidR="004A5891" w:rsidRPr="004A5891" w:rsidRDefault="004A5891" w:rsidP="004A5891">
      <w:pPr>
        <w:pStyle w:val="a4"/>
        <w:spacing w:line="276" w:lineRule="auto"/>
        <w:ind w:left="420" w:firstLineChars="0" w:firstLine="0"/>
        <w:rPr>
          <w:rFonts w:ascii="宋体" w:eastAsia="宋体" w:hAnsi="宋体"/>
          <w:szCs w:val="21"/>
        </w:rPr>
      </w:pPr>
    </w:p>
    <w:p w:rsidR="004A5891" w:rsidRPr="004A5891" w:rsidRDefault="004A5891" w:rsidP="004A5891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4A5891">
        <w:rPr>
          <w:rFonts w:ascii="宋体" w:eastAsia="宋体" w:hAnsi="宋体" w:hint="eastAsia"/>
          <w:szCs w:val="21"/>
        </w:rPr>
        <w:t>具体修订内容</w:t>
      </w:r>
    </w:p>
    <w:tbl>
      <w:tblPr>
        <w:tblStyle w:val="a3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984"/>
        <w:gridCol w:w="2316"/>
        <w:gridCol w:w="2929"/>
      </w:tblGrid>
      <w:tr w:rsidR="004A5891" w:rsidRPr="004A5891" w:rsidTr="00F2263F">
        <w:tc>
          <w:tcPr>
            <w:tcW w:w="850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章节/页码</w:t>
            </w:r>
          </w:p>
        </w:tc>
        <w:tc>
          <w:tcPr>
            <w:tcW w:w="1984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修订前内容</w:t>
            </w:r>
          </w:p>
        </w:tc>
        <w:tc>
          <w:tcPr>
            <w:tcW w:w="2316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修订后内容</w:t>
            </w:r>
          </w:p>
        </w:tc>
        <w:tc>
          <w:tcPr>
            <w:tcW w:w="2929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  <w:r w:rsidRPr="004A5891">
              <w:rPr>
                <w:rFonts w:ascii="宋体" w:hAnsi="宋体" w:hint="eastAsia"/>
                <w:szCs w:val="21"/>
              </w:rPr>
              <w:t>修订原因</w:t>
            </w:r>
          </w:p>
        </w:tc>
      </w:tr>
      <w:tr w:rsidR="004A5891" w:rsidRPr="004A5891" w:rsidTr="00F2263F">
        <w:tc>
          <w:tcPr>
            <w:tcW w:w="850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6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29" w:type="dxa"/>
          </w:tcPr>
          <w:p w:rsidR="004A5891" w:rsidRPr="004A5891" w:rsidRDefault="004A5891" w:rsidP="00F2263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EC67BC" w:rsidRPr="00EC67BC" w:rsidRDefault="00EC67BC" w:rsidP="00EC67BC">
      <w:pPr>
        <w:ind w:firstLineChars="202" w:firstLine="424"/>
        <w:rPr>
          <w:rFonts w:ascii="宋体" w:eastAsia="宋体" w:hAnsi="宋体"/>
          <w:szCs w:val="21"/>
        </w:rPr>
      </w:pPr>
      <w:r w:rsidRPr="00EC67BC">
        <w:rPr>
          <w:rFonts w:ascii="宋体" w:eastAsia="宋体" w:hAnsi="宋体" w:hint="eastAsia"/>
          <w:szCs w:val="21"/>
        </w:rPr>
        <w:t>修订前后的变化请使用清晰明确的方式显示差异</w:t>
      </w:r>
    </w:p>
    <w:p w:rsidR="004A5891" w:rsidRPr="004A5891" w:rsidRDefault="004A5891" w:rsidP="004A5891">
      <w:pPr>
        <w:spacing w:line="276" w:lineRule="auto"/>
        <w:ind w:firstLineChars="135" w:firstLine="283"/>
        <w:rPr>
          <w:rFonts w:ascii="宋体" w:eastAsia="宋体" w:hAnsi="宋体"/>
          <w:szCs w:val="21"/>
        </w:rPr>
      </w:pPr>
    </w:p>
    <w:p w:rsidR="004A5891" w:rsidRPr="004A5891" w:rsidRDefault="004A5891" w:rsidP="004A5891">
      <w:pPr>
        <w:ind w:firstLineChars="202" w:firstLine="424"/>
        <w:rPr>
          <w:rFonts w:ascii="宋体" w:eastAsia="宋体" w:hAnsi="宋体"/>
          <w:color w:val="0070C0"/>
          <w:szCs w:val="21"/>
        </w:rPr>
      </w:pPr>
      <w:r w:rsidRPr="004A5891">
        <w:rPr>
          <w:rFonts w:ascii="宋体" w:eastAsia="宋体" w:hAnsi="宋体" w:hint="eastAsia"/>
          <w:color w:val="0070C0"/>
          <w:szCs w:val="21"/>
        </w:rPr>
        <w:t>示例：（删除的文字用横线划去，新增的内容用黑体表示。）</w:t>
      </w:r>
    </w:p>
    <w:tbl>
      <w:tblPr>
        <w:tblStyle w:val="a3"/>
        <w:tblW w:w="9497" w:type="dxa"/>
        <w:tblInd w:w="39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598"/>
        <w:gridCol w:w="2598"/>
        <w:gridCol w:w="2599"/>
      </w:tblGrid>
      <w:tr w:rsidR="004A5891" w:rsidRPr="004A5891" w:rsidTr="00F2263F">
        <w:tc>
          <w:tcPr>
            <w:tcW w:w="426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序号</w:t>
            </w:r>
          </w:p>
        </w:tc>
        <w:tc>
          <w:tcPr>
            <w:tcW w:w="1276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章节/页码</w:t>
            </w:r>
          </w:p>
        </w:tc>
        <w:tc>
          <w:tcPr>
            <w:tcW w:w="2598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修订前内容</w:t>
            </w:r>
          </w:p>
        </w:tc>
        <w:tc>
          <w:tcPr>
            <w:tcW w:w="2598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修订后内容</w:t>
            </w:r>
          </w:p>
        </w:tc>
        <w:tc>
          <w:tcPr>
            <w:tcW w:w="2599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修订原因</w:t>
            </w:r>
          </w:p>
        </w:tc>
      </w:tr>
      <w:tr w:rsidR="004A5891" w:rsidRPr="004A5891" w:rsidTr="00F2263F">
        <w:tc>
          <w:tcPr>
            <w:tcW w:w="426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1</w:t>
            </w:r>
          </w:p>
        </w:tc>
        <w:tc>
          <w:tcPr>
            <w:tcW w:w="1276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</w:p>
        </w:tc>
        <w:tc>
          <w:tcPr>
            <w:tcW w:w="2598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原版本号、版本日期</w:t>
            </w:r>
          </w:p>
        </w:tc>
        <w:tc>
          <w:tcPr>
            <w:tcW w:w="2598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修订后版本号、版本日期</w:t>
            </w:r>
          </w:p>
        </w:tc>
        <w:tc>
          <w:tcPr>
            <w:tcW w:w="2599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</w:p>
        </w:tc>
      </w:tr>
      <w:tr w:rsidR="004A5891" w:rsidRPr="004A5891" w:rsidTr="00F2263F">
        <w:tc>
          <w:tcPr>
            <w:tcW w:w="426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/>
                <w:color w:val="0070C0"/>
                <w:szCs w:val="21"/>
              </w:rPr>
              <w:t>2</w:t>
            </w:r>
          </w:p>
        </w:tc>
        <w:tc>
          <w:tcPr>
            <w:tcW w:w="1276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1.1/P1</w:t>
            </w:r>
          </w:p>
        </w:tc>
        <w:tc>
          <w:tcPr>
            <w:tcW w:w="2598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本研究方案中的内容进行了如下的修改：</w:t>
            </w:r>
          </w:p>
        </w:tc>
        <w:tc>
          <w:tcPr>
            <w:tcW w:w="2598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strike/>
                <w:color w:val="0070C0"/>
                <w:szCs w:val="21"/>
              </w:rPr>
              <w:t>本研究</w:t>
            </w:r>
            <w:r w:rsidRPr="004A5891">
              <w:rPr>
                <w:rFonts w:ascii="宋体" w:hAnsi="宋体" w:hint="eastAsia"/>
                <w:color w:val="0070C0"/>
                <w:szCs w:val="21"/>
              </w:rPr>
              <w:t>方案</w:t>
            </w:r>
            <w:r w:rsidRPr="004A5891">
              <w:rPr>
                <w:rFonts w:ascii="宋体" w:hAnsi="宋体" w:hint="eastAsia"/>
                <w:strike/>
                <w:color w:val="0070C0"/>
                <w:szCs w:val="21"/>
              </w:rPr>
              <w:t>中的</w:t>
            </w:r>
            <w:r w:rsidRPr="004A5891">
              <w:rPr>
                <w:rFonts w:ascii="宋体" w:hAnsi="宋体" w:hint="eastAsia"/>
                <w:color w:val="0070C0"/>
                <w:szCs w:val="21"/>
              </w:rPr>
              <w:t>内容进行</w:t>
            </w:r>
            <w:r w:rsidRPr="004A5891">
              <w:rPr>
                <w:rFonts w:ascii="宋体" w:hAnsi="宋体" w:hint="eastAsia"/>
                <w:strike/>
                <w:color w:val="0070C0"/>
                <w:szCs w:val="21"/>
              </w:rPr>
              <w:t>了如下</w:t>
            </w:r>
            <w:r w:rsidRPr="004A5891">
              <w:rPr>
                <w:rFonts w:ascii="宋体" w:hAnsi="宋体" w:hint="eastAsia"/>
                <w:color w:val="0070C0"/>
                <w:szCs w:val="21"/>
              </w:rPr>
              <w:t>的修</w:t>
            </w:r>
            <w:r w:rsidRPr="004A5891">
              <w:rPr>
                <w:rFonts w:ascii="宋体" w:hAnsi="宋体" w:hint="eastAsia"/>
                <w:strike/>
                <w:color w:val="0070C0"/>
                <w:szCs w:val="21"/>
              </w:rPr>
              <w:t>改</w:t>
            </w:r>
            <w:r w:rsidRPr="004A5891">
              <w:rPr>
                <w:rFonts w:ascii="宋体" w:hAnsi="宋体" w:hint="eastAsia"/>
                <w:color w:val="0070C0"/>
                <w:szCs w:val="21"/>
              </w:rPr>
              <w:t>订：</w:t>
            </w:r>
          </w:p>
        </w:tc>
        <w:tc>
          <w:tcPr>
            <w:tcW w:w="2599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简化文字</w:t>
            </w:r>
          </w:p>
        </w:tc>
      </w:tr>
      <w:tr w:rsidR="004A5891" w:rsidRPr="004A5891" w:rsidTr="00F2263F">
        <w:tc>
          <w:tcPr>
            <w:tcW w:w="426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/>
                <w:color w:val="0070C0"/>
                <w:szCs w:val="21"/>
              </w:rPr>
              <w:t>3</w:t>
            </w:r>
          </w:p>
        </w:tc>
        <w:tc>
          <w:tcPr>
            <w:tcW w:w="1276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8.5.2/P36</w:t>
            </w:r>
          </w:p>
        </w:tc>
        <w:tc>
          <w:tcPr>
            <w:tcW w:w="2598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已知的不良反应有：</w:t>
            </w:r>
          </w:p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头晕</w:t>
            </w:r>
          </w:p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恶心</w:t>
            </w:r>
          </w:p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皮疹</w:t>
            </w:r>
          </w:p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腹泻</w:t>
            </w:r>
          </w:p>
        </w:tc>
        <w:tc>
          <w:tcPr>
            <w:tcW w:w="2598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已知的不良反应有：</w:t>
            </w:r>
          </w:p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头晕</w:t>
            </w:r>
          </w:p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恶心</w:t>
            </w:r>
          </w:p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皮疹</w:t>
            </w:r>
          </w:p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腹泻</w:t>
            </w:r>
          </w:p>
          <w:p w:rsidR="004A5891" w:rsidRPr="004A5891" w:rsidRDefault="004A5891" w:rsidP="00F2263F">
            <w:pPr>
              <w:rPr>
                <w:rFonts w:ascii="宋体" w:hAnsi="宋体"/>
                <w:b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b/>
                <w:color w:val="0070C0"/>
                <w:szCs w:val="21"/>
              </w:rPr>
              <w:t>贫血</w:t>
            </w:r>
          </w:p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b/>
                <w:color w:val="0070C0"/>
                <w:szCs w:val="21"/>
              </w:rPr>
              <w:t>肝功能损害</w:t>
            </w:r>
          </w:p>
        </w:tc>
        <w:tc>
          <w:tcPr>
            <w:tcW w:w="2599" w:type="dxa"/>
          </w:tcPr>
          <w:p w:rsidR="004A5891" w:rsidRPr="004A5891" w:rsidRDefault="004A5891" w:rsidP="00F2263F">
            <w:pPr>
              <w:rPr>
                <w:rFonts w:ascii="宋体" w:hAnsi="宋体"/>
                <w:color w:val="0070C0"/>
                <w:szCs w:val="21"/>
              </w:rPr>
            </w:pPr>
            <w:r w:rsidRPr="004A5891">
              <w:rPr>
                <w:rFonts w:ascii="宋体" w:hAnsi="宋体" w:hint="eastAsia"/>
                <w:color w:val="0070C0"/>
                <w:szCs w:val="21"/>
              </w:rPr>
              <w:t>新的研究相关信息补充</w:t>
            </w:r>
          </w:p>
        </w:tc>
      </w:tr>
    </w:tbl>
    <w:p w:rsidR="004A5891" w:rsidRPr="004A5891" w:rsidRDefault="004A5891" w:rsidP="004A5891">
      <w:pPr>
        <w:spacing w:line="276" w:lineRule="auto"/>
        <w:rPr>
          <w:rFonts w:ascii="宋体" w:eastAsia="宋体" w:hAnsi="宋体"/>
          <w:szCs w:val="21"/>
        </w:rPr>
      </w:pPr>
    </w:p>
    <w:p w:rsidR="004A5891" w:rsidRPr="004A5891" w:rsidRDefault="004A5891" w:rsidP="004A5891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4A5891">
        <w:rPr>
          <w:rFonts w:ascii="宋体" w:eastAsia="宋体" w:hAnsi="宋体" w:hint="eastAsia"/>
          <w:szCs w:val="21"/>
        </w:rPr>
        <w:t>研究者声明：</w:t>
      </w:r>
    </w:p>
    <w:p w:rsidR="004A5891" w:rsidRPr="004A5891" w:rsidRDefault="004A5891" w:rsidP="004A5891">
      <w:pPr>
        <w:pStyle w:val="a4"/>
        <w:spacing w:line="276" w:lineRule="auto"/>
        <w:ind w:left="420" w:firstLineChars="0" w:firstLine="0"/>
        <w:rPr>
          <w:rFonts w:ascii="宋体" w:eastAsia="宋体" w:hAnsi="宋体"/>
          <w:b/>
          <w:szCs w:val="21"/>
        </w:rPr>
      </w:pPr>
      <w:r w:rsidRPr="004A5891">
        <w:rPr>
          <w:rFonts w:ascii="宋体" w:eastAsia="宋体" w:hAnsi="宋体" w:hint="eastAsia"/>
          <w:szCs w:val="21"/>
        </w:rPr>
        <w:t>修订内容仅限于修订记录中提到的内容，</w:t>
      </w:r>
      <w:r w:rsidRPr="004A5891">
        <w:rPr>
          <w:rFonts w:ascii="宋体" w:eastAsia="宋体" w:hAnsi="宋体" w:hint="eastAsia"/>
          <w:bCs/>
          <w:szCs w:val="21"/>
        </w:rPr>
        <w:t>伦理委员会依据本修订记录对修正案进行审查。未在本修订记录中申报的修订内容将被视为未获得伦理批准。</w:t>
      </w:r>
    </w:p>
    <w:p w:rsidR="004A5891" w:rsidRPr="004A5891" w:rsidRDefault="004A5891" w:rsidP="004A5891">
      <w:pPr>
        <w:pStyle w:val="a4"/>
        <w:spacing w:line="276" w:lineRule="auto"/>
        <w:ind w:left="420" w:firstLineChars="0" w:firstLine="0"/>
        <w:rPr>
          <w:rFonts w:ascii="宋体" w:eastAsia="宋体" w:hAnsi="宋体"/>
          <w:b/>
          <w:szCs w:val="21"/>
        </w:rPr>
      </w:pPr>
    </w:p>
    <w:p w:rsidR="003D14A9" w:rsidRPr="004A5891" w:rsidRDefault="004A5891" w:rsidP="004A5891">
      <w:pPr>
        <w:spacing w:line="276" w:lineRule="auto"/>
        <w:ind w:firstLineChars="2160" w:firstLine="4536"/>
        <w:jc w:val="left"/>
        <w:rPr>
          <w:rFonts w:ascii="宋体" w:eastAsia="宋体" w:hAnsi="宋体"/>
        </w:rPr>
      </w:pPr>
      <w:r w:rsidRPr="004A5891">
        <w:rPr>
          <w:rFonts w:ascii="宋体" w:eastAsia="宋体" w:hAnsi="宋体" w:hint="eastAsia"/>
          <w:szCs w:val="21"/>
        </w:rPr>
        <w:t>主要研究者：</w:t>
      </w:r>
      <w:r w:rsidRPr="004A5891">
        <w:rPr>
          <w:rFonts w:ascii="宋体" w:eastAsia="宋体" w:hAnsi="宋体" w:hint="eastAsia"/>
          <w:szCs w:val="21"/>
          <w:u w:val="single"/>
        </w:rPr>
        <w:t xml:space="preserve">           </w:t>
      </w:r>
      <w:r w:rsidRPr="004A5891">
        <w:rPr>
          <w:rFonts w:ascii="宋体" w:eastAsia="宋体" w:hAnsi="宋体" w:hint="eastAsia"/>
          <w:szCs w:val="21"/>
        </w:rPr>
        <w:t>日期：</w:t>
      </w:r>
      <w:r w:rsidRPr="004A5891">
        <w:rPr>
          <w:rFonts w:ascii="宋体" w:eastAsia="宋体" w:hAnsi="宋体" w:hint="eastAsia"/>
          <w:szCs w:val="21"/>
          <w:u w:val="single"/>
        </w:rPr>
        <w:t xml:space="preserve">                 </w:t>
      </w:r>
    </w:p>
    <w:sectPr w:rsidR="003D14A9" w:rsidRPr="004A5891" w:rsidSect="004A589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65" w:rsidRDefault="00C51965" w:rsidP="00DA0C8F">
      <w:r>
        <w:separator/>
      </w:r>
    </w:p>
  </w:endnote>
  <w:endnote w:type="continuationSeparator" w:id="0">
    <w:p w:rsidR="00C51965" w:rsidRDefault="00C51965" w:rsidP="00DA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8F" w:rsidRPr="00DA0C8F" w:rsidRDefault="00DA0C8F">
    <w:pPr>
      <w:pStyle w:val="a7"/>
    </w:pPr>
    <w:r w:rsidRPr="00DA0C8F">
      <w:rPr>
        <w:rFonts w:ascii="Times New Roman" w:eastAsia="Times New Roman" w:hAnsi="Times New Roman"/>
      </w:rPr>
      <w:t>KYC-IEC-2022-II-</w:t>
    </w:r>
    <w:r w:rsidRPr="00DA0C8F">
      <w:rPr>
        <w:rFonts w:ascii="Times New Roman" w:eastAsia="Times New Roman" w:hAnsi="Times New Roman" w:hint="eastAsia"/>
      </w:rPr>
      <w:t>1</w:t>
    </w:r>
    <w:r w:rsidRPr="00DA0C8F">
      <w:rPr>
        <w:rFonts w:ascii="Times New Roman" w:eastAsia="Times New Roman" w:hAnsi="Times New Roman"/>
      </w:rPr>
      <w:t>4-V</w:t>
    </w:r>
    <w:r w:rsidRPr="00DA0C8F">
      <w:rPr>
        <w:rFonts w:ascii="Times New Roman" w:eastAsia="Times New Roman" w:hAnsi="Times New Roman" w:hint="eastAsia"/>
      </w:rPr>
      <w:t>1.0</w:t>
    </w:r>
    <w:r w:rsidRPr="00DA0C8F">
      <w:rPr>
        <w:rFonts w:ascii="Times New Roman" w:eastAsia="Times New Roman" w:hAnsi="Times New Roman"/>
        <w:lang w:val="zh-CN"/>
      </w:rPr>
      <w:t xml:space="preserve"> </w:t>
    </w:r>
    <w:r>
      <w:rPr>
        <w:rFonts w:ascii="Times New Roman" w:hAnsi="Times New Roman"/>
        <w:lang w:val="zh-CN"/>
      </w:rPr>
      <w:t xml:space="preserve">                                                                      </w:t>
    </w:r>
    <w:r w:rsidRPr="00DA0C8F">
      <w:rPr>
        <w:rFonts w:ascii="Times New Roman" w:hAnsi="Times New Roman" w:hint="eastAsia"/>
        <w:lang w:val="zh-CN"/>
      </w:rPr>
      <w:t>第</w:t>
    </w:r>
    <w:r w:rsidRPr="00DA0C8F">
      <w:rPr>
        <w:rFonts w:ascii="Times New Roman" w:eastAsia="Times New Roman" w:hAnsi="Times New Roman"/>
        <w:bCs/>
      </w:rPr>
      <w:fldChar w:fldCharType="begin"/>
    </w:r>
    <w:r w:rsidRPr="00DA0C8F">
      <w:rPr>
        <w:rFonts w:ascii="Times New Roman" w:eastAsia="Times New Roman" w:hAnsi="Times New Roman"/>
        <w:bCs/>
      </w:rPr>
      <w:instrText>PAGE  \* Arabic  \* MERGEFORMAT</w:instrText>
    </w:r>
    <w:r w:rsidRPr="00DA0C8F">
      <w:rPr>
        <w:rFonts w:ascii="Times New Roman" w:eastAsia="Times New Roman" w:hAnsi="Times New Roman"/>
        <w:bCs/>
      </w:rPr>
      <w:fldChar w:fldCharType="separate"/>
    </w:r>
    <w:r w:rsidR="0064723E" w:rsidRPr="0064723E">
      <w:rPr>
        <w:rFonts w:ascii="Times New Roman" w:eastAsia="Times New Roman" w:hAnsi="Times New Roman"/>
        <w:bCs/>
        <w:noProof/>
        <w:lang w:val="zh-CN"/>
      </w:rPr>
      <w:t>1</w:t>
    </w:r>
    <w:r w:rsidRPr="00DA0C8F">
      <w:rPr>
        <w:rFonts w:ascii="Times New Roman" w:eastAsia="Times New Roman" w:hAnsi="Times New Roman"/>
        <w:bCs/>
      </w:rPr>
      <w:fldChar w:fldCharType="end"/>
    </w:r>
    <w:r w:rsidRPr="00DA0C8F">
      <w:rPr>
        <w:rFonts w:ascii="Times New Roman" w:hAnsi="Times New Roman" w:hint="eastAsia"/>
        <w:bCs/>
      </w:rPr>
      <w:t>页</w:t>
    </w:r>
    <w:r w:rsidRPr="00DA0C8F">
      <w:rPr>
        <w:rFonts w:ascii="Times New Roman" w:hAnsi="Times New Roman"/>
        <w:bCs/>
      </w:rPr>
      <w:t>，共</w:t>
    </w:r>
    <w:r w:rsidRPr="00DA0C8F">
      <w:rPr>
        <w:rFonts w:ascii="Times New Roman" w:eastAsia="Times New Roman" w:hAnsi="Times New Roman"/>
        <w:lang w:val="zh-CN"/>
      </w:rPr>
      <w:t xml:space="preserve"> </w:t>
    </w:r>
    <w:r w:rsidRPr="00DA0C8F">
      <w:rPr>
        <w:rFonts w:ascii="Times New Roman" w:eastAsia="Times New Roman" w:hAnsi="Times New Roman"/>
        <w:bCs/>
      </w:rPr>
      <w:fldChar w:fldCharType="begin"/>
    </w:r>
    <w:r w:rsidRPr="00DA0C8F">
      <w:rPr>
        <w:rFonts w:ascii="Times New Roman" w:eastAsia="Times New Roman" w:hAnsi="Times New Roman"/>
        <w:bCs/>
      </w:rPr>
      <w:instrText>NUMPAGES  \* Arabic  \* MERGEFORMAT</w:instrText>
    </w:r>
    <w:r w:rsidRPr="00DA0C8F">
      <w:rPr>
        <w:rFonts w:ascii="Times New Roman" w:eastAsia="Times New Roman" w:hAnsi="Times New Roman"/>
        <w:bCs/>
      </w:rPr>
      <w:fldChar w:fldCharType="separate"/>
    </w:r>
    <w:r w:rsidR="0064723E" w:rsidRPr="0064723E">
      <w:rPr>
        <w:rFonts w:ascii="Times New Roman" w:eastAsia="Times New Roman" w:hAnsi="Times New Roman"/>
        <w:bCs/>
        <w:noProof/>
        <w:lang w:val="zh-CN"/>
      </w:rPr>
      <w:t>1</w:t>
    </w:r>
    <w:r w:rsidRPr="00DA0C8F">
      <w:rPr>
        <w:rFonts w:ascii="Times New Roman" w:eastAsia="Times New Roman" w:hAnsi="Times New Roman"/>
        <w:bCs/>
      </w:rPr>
      <w:fldChar w:fldCharType="end"/>
    </w:r>
    <w:r w:rsidRPr="00DA0C8F">
      <w:rPr>
        <w:rFonts w:ascii="Times New Roman" w:hAnsi="Times New Roman" w:hint="eastAsia"/>
        <w:bCs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65" w:rsidRDefault="00C51965" w:rsidP="00DA0C8F">
      <w:r>
        <w:separator/>
      </w:r>
    </w:p>
  </w:footnote>
  <w:footnote w:type="continuationSeparator" w:id="0">
    <w:p w:rsidR="00C51965" w:rsidRDefault="00C51965" w:rsidP="00DA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4C09"/>
    <w:multiLevelType w:val="multilevel"/>
    <w:tmpl w:val="44C74C09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91"/>
    <w:rsid w:val="002C32F2"/>
    <w:rsid w:val="003D14A9"/>
    <w:rsid w:val="004A5891"/>
    <w:rsid w:val="0064290D"/>
    <w:rsid w:val="0064723E"/>
    <w:rsid w:val="00C51965"/>
    <w:rsid w:val="00CD0958"/>
    <w:rsid w:val="00DA0C8F"/>
    <w:rsid w:val="00EC67BC"/>
    <w:rsid w:val="00F8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A19D"/>
  <w15:chartTrackingRefBased/>
  <w15:docId w15:val="{B5D04759-DF6F-4059-B0F5-7B5BD3B5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A58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89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A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0C8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0C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2022-04-07T01:49:00Z</dcterms:created>
  <dcterms:modified xsi:type="dcterms:W3CDTF">2022-04-24T05:15:00Z</dcterms:modified>
</cp:coreProperties>
</file>